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6F" w:rsidRDefault="0087346F" w:rsidP="004279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46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43900" cy="6096000"/>
            <wp:effectExtent l="0" t="0" r="0" b="0"/>
            <wp:docPr id="1" name="Рисунок 1" descr="C:\Users\User\AppData\Local\Temp\Rar$DIa0.819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819\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9B1" w:rsidRDefault="004279B1" w:rsidP="0087346F">
      <w:pPr>
        <w:tabs>
          <w:tab w:val="left" w:pos="6150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>Содержание рабочей программы</w:t>
      </w:r>
    </w:p>
    <w:p w:rsidR="004279B1" w:rsidRDefault="004279B1" w:rsidP="004279B1">
      <w:pPr>
        <w:tabs>
          <w:tab w:val="left" w:pos="6150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79B1" w:rsidRDefault="004279B1" w:rsidP="004279B1">
      <w:pPr>
        <w:spacing w:after="20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79B1" w:rsidRDefault="004279B1" w:rsidP="004279B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записка……………………………………………  3</w:t>
      </w:r>
    </w:p>
    <w:p w:rsidR="004279B1" w:rsidRDefault="004279B1" w:rsidP="004279B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.6</w:t>
      </w:r>
    </w:p>
    <w:p w:rsidR="004279B1" w:rsidRDefault="004279B1" w:rsidP="004279B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курса…………………………………………………...8</w:t>
      </w:r>
    </w:p>
    <w:p w:rsidR="004279B1" w:rsidRDefault="004279B1" w:rsidP="004279B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Тематическое планирование………………………………………10</w:t>
      </w:r>
    </w:p>
    <w:p w:rsidR="004279B1" w:rsidRDefault="004279B1" w:rsidP="004279B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 литературы……………………………………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.……..13</w:t>
      </w:r>
    </w:p>
    <w:p w:rsidR="004279B1" w:rsidRDefault="004279B1" w:rsidP="004279B1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4279B1" w:rsidRDefault="004279B1" w:rsidP="004279B1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4279B1" w:rsidRDefault="004279B1" w:rsidP="004279B1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4279B1" w:rsidRDefault="004279B1" w:rsidP="004279B1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4279B1" w:rsidRDefault="004279B1" w:rsidP="004279B1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4279B1" w:rsidRDefault="004279B1" w:rsidP="004279B1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4279B1" w:rsidRDefault="004279B1" w:rsidP="004279B1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4279B1" w:rsidRDefault="004279B1" w:rsidP="004279B1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4279B1" w:rsidRDefault="004279B1" w:rsidP="004279B1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4279B1" w:rsidRDefault="004279B1" w:rsidP="004279B1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lastRenderedPageBreak/>
        <w:t>1.Пояснительная записка</w:t>
      </w:r>
    </w:p>
    <w:p w:rsidR="004279B1" w:rsidRDefault="004279B1" w:rsidP="004279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1.1.Рабочая программа по внеурочной деятельности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аправление: творческое и физическое развитие баскетбол </w:t>
      </w:r>
      <w:r>
        <w:rPr>
          <w:rFonts w:ascii="Times New Roman" w:hAnsi="Times New Roman"/>
          <w:sz w:val="28"/>
          <w:szCs w:val="28"/>
        </w:rPr>
        <w:t xml:space="preserve">составлена в соответствии со следующими нормативно-правовыми документами: </w:t>
      </w:r>
    </w:p>
    <w:p w:rsidR="004279B1" w:rsidRDefault="004279B1" w:rsidP="004279B1">
      <w:pPr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соответствии с требованиями обновленных федеральных государственных образовательных стандартов начального общего, основного общего образования, утвержденных приказами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(Зарегистрированного в Минюсте России от 05.07.2021 № 64101);</w:t>
      </w:r>
    </w:p>
    <w:p w:rsidR="004279B1" w:rsidRDefault="004279B1" w:rsidP="004279B1">
      <w:pPr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основании письма заместителя Министра просвещения Российской федерации Т.В. Васильевой от 05.07.2022 №ТВ-1290/03 о методических рекомендациях по организации внеурочной деятельности;</w:t>
      </w:r>
    </w:p>
    <w:p w:rsidR="004279B1" w:rsidRDefault="004279B1" w:rsidP="004279B1">
      <w:pPr>
        <w:widowControl w:val="0"/>
        <w:autoSpaceDE w:val="0"/>
        <w:autoSpaceDN w:val="0"/>
        <w:spacing w:after="0" w:line="240" w:lineRule="auto"/>
        <w:ind w:right="748"/>
        <w:rPr>
          <w:rFonts w:ascii="Times New Roman" w:eastAsia="Cambria" w:hAnsi="Times New Roman"/>
          <w:sz w:val="28"/>
          <w:szCs w:val="28"/>
        </w:rPr>
      </w:pPr>
      <w:proofErr w:type="gramStart"/>
      <w:r>
        <w:rPr>
          <w:rFonts w:ascii="Times New Roman" w:eastAsia="Cambria" w:hAnsi="Times New Roman"/>
          <w:sz w:val="28"/>
          <w:szCs w:val="28"/>
        </w:rPr>
        <w:t>-(</w:t>
      </w:r>
      <w:proofErr w:type="gramEnd"/>
      <w:r>
        <w:rPr>
          <w:rFonts w:ascii="Times New Roman" w:eastAsia="Cambria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eastAsia="Cambria" w:hAnsi="Times New Roman"/>
          <w:sz w:val="28"/>
          <w:szCs w:val="28"/>
        </w:rPr>
        <w:t>Минобрнауки</w:t>
      </w:r>
      <w:proofErr w:type="spellEnd"/>
      <w:r>
        <w:rPr>
          <w:rFonts w:ascii="Times New Roman" w:eastAsia="Cambria" w:hAnsi="Times New Roman"/>
          <w:sz w:val="28"/>
          <w:szCs w:val="28"/>
        </w:rPr>
        <w:t xml:space="preserve"> России от 06.10.2009 № 373 (ред. от</w:t>
      </w:r>
      <w:r>
        <w:rPr>
          <w:rFonts w:ascii="Times New Roman" w:eastAsia="Cambria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</w:rPr>
        <w:t>11.12.2020)</w:t>
      </w:r>
      <w:r>
        <w:rPr>
          <w:rFonts w:ascii="Times New Roman" w:eastAsia="Cambria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</w:rPr>
        <w:t>"Об</w:t>
      </w:r>
      <w:r>
        <w:rPr>
          <w:rFonts w:ascii="Times New Roman" w:eastAsia="Cambria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</w:rPr>
        <w:t>утверждении</w:t>
      </w:r>
      <w:r>
        <w:rPr>
          <w:rFonts w:ascii="Times New Roman" w:eastAsia="Cambria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</w:rPr>
        <w:t>и</w:t>
      </w:r>
      <w:r>
        <w:rPr>
          <w:rFonts w:ascii="Times New Roman" w:eastAsia="Cambria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</w:rPr>
        <w:t>введении</w:t>
      </w:r>
      <w:r>
        <w:rPr>
          <w:rFonts w:ascii="Times New Roman" w:eastAsia="Cambria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</w:rPr>
        <w:t>в</w:t>
      </w:r>
      <w:r>
        <w:rPr>
          <w:rFonts w:ascii="Times New Roman" w:eastAsia="Cambria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</w:rPr>
        <w:t>действие</w:t>
      </w:r>
      <w:r>
        <w:rPr>
          <w:rFonts w:ascii="Times New Roman" w:eastAsia="Cambria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</w:rPr>
        <w:t>федерального</w:t>
      </w:r>
      <w:r>
        <w:rPr>
          <w:rFonts w:ascii="Times New Roman" w:eastAsia="Cambria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</w:rPr>
        <w:t>государственного</w:t>
      </w:r>
      <w:r>
        <w:rPr>
          <w:rFonts w:ascii="Times New Roman" w:eastAsia="Cambria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</w:rPr>
        <w:t>образовательного</w:t>
      </w:r>
      <w:r>
        <w:rPr>
          <w:rFonts w:ascii="Times New Roman" w:eastAsia="Cambria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</w:rPr>
        <w:t>стандарта</w:t>
      </w:r>
      <w:r>
        <w:rPr>
          <w:rFonts w:ascii="Times New Roman" w:eastAsia="Cambria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</w:rPr>
        <w:t>начального</w:t>
      </w:r>
      <w:r>
        <w:rPr>
          <w:rFonts w:ascii="Times New Roman" w:eastAsia="Cambria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</w:rPr>
        <w:t>общего</w:t>
      </w:r>
      <w:r>
        <w:rPr>
          <w:rFonts w:ascii="Times New Roman" w:eastAsia="Cambria" w:hAnsi="Times New Roman"/>
          <w:spacing w:val="-67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</w:rPr>
        <w:t>образования");</w:t>
      </w:r>
    </w:p>
    <w:p w:rsidR="004279B1" w:rsidRDefault="004279B1" w:rsidP="004279B1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РФ от 29.12.2010 №189 “От утверждении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2.4.2.2821-10 “Санитарно-эпидемиологические требования к условиям и организации обучения в общеобразовательных учреждениях”; </w:t>
      </w:r>
    </w:p>
    <w:p w:rsidR="004279B1" w:rsidRDefault="004279B1" w:rsidP="004279B1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Министерства образования и науки Российской Федерации от 17 декабря 2010 № 1897 “Об утверждении ФГОС ООО”;</w:t>
      </w:r>
    </w:p>
    <w:p w:rsidR="004279B1" w:rsidRDefault="004279B1" w:rsidP="004279B1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РФ № 273-ФЗ от 29.12.2012 “Об образовании в Российской Федерации”;</w:t>
      </w:r>
    </w:p>
    <w:p w:rsidR="004279B1" w:rsidRDefault="004279B1" w:rsidP="004279B1">
      <w:pPr>
        <w:shd w:val="clear" w:color="auto" w:fill="FFFFFF"/>
        <w:spacing w:after="135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Концепция духовно-нравственного развития и воспитания личности гражданина России (Электронный ресурс - http://standart.edu.ru/catalog.aspx?CatalogId=4263);</w:t>
      </w:r>
    </w:p>
    <w:p w:rsidR="004279B1" w:rsidRDefault="004279B1" w:rsidP="004279B1">
      <w:pPr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соответствии с учебным планом МКОУ «</w:t>
      </w:r>
      <w:proofErr w:type="spellStart"/>
      <w:r>
        <w:rPr>
          <w:rFonts w:ascii="Times New Roman" w:hAnsi="Times New Roman"/>
          <w:sz w:val="28"/>
          <w:szCs w:val="28"/>
        </w:rPr>
        <w:t>Верхнелюбажская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на 2022/2023 учебный год</w:t>
      </w:r>
    </w:p>
    <w:p w:rsidR="004279B1" w:rsidRDefault="004279B1" w:rsidP="004279B1">
      <w:pPr>
        <w:widowControl w:val="0"/>
        <w:autoSpaceDE w:val="0"/>
        <w:autoSpaceDN w:val="0"/>
        <w:spacing w:before="115" w:after="0" w:line="240" w:lineRule="auto"/>
        <w:ind w:right="154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w w:val="105"/>
          <w:sz w:val="28"/>
          <w:szCs w:val="28"/>
        </w:rPr>
        <w:t>Программа</w:t>
      </w:r>
      <w:r>
        <w:rPr>
          <w:rFonts w:ascii="Times New Roman" w:eastAsia="Cambria" w:hAnsi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разработана</w:t>
      </w:r>
      <w:r>
        <w:rPr>
          <w:rFonts w:ascii="Times New Roman" w:eastAsia="Cambria" w:hAnsi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в</w:t>
      </w:r>
      <w:r>
        <w:rPr>
          <w:rFonts w:ascii="Times New Roman" w:eastAsia="Cambria" w:hAnsi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соответствии</w:t>
      </w:r>
      <w:r>
        <w:rPr>
          <w:rFonts w:ascii="Times New Roman" w:eastAsia="Cambria" w:hAnsi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с</w:t>
      </w:r>
      <w:r>
        <w:rPr>
          <w:rFonts w:ascii="Times New Roman" w:eastAsia="Cambria" w:hAnsi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требованиями</w:t>
      </w:r>
      <w:r>
        <w:rPr>
          <w:rFonts w:ascii="Times New Roman" w:eastAsia="Cambria" w:hAnsi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</w:t>
      </w:r>
      <w:r>
        <w:rPr>
          <w:rFonts w:ascii="Times New Roman" w:eastAsia="Cambria" w:hAnsi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планируемых</w:t>
      </w:r>
      <w:r>
        <w:rPr>
          <w:rFonts w:ascii="Times New Roman" w:eastAsia="Cambria" w:hAnsi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результатов освоения Программы</w:t>
      </w:r>
      <w:r>
        <w:rPr>
          <w:rFonts w:ascii="Times New Roman" w:eastAsia="Cambria" w:hAnsi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основного</w:t>
      </w:r>
      <w:r>
        <w:rPr>
          <w:rFonts w:ascii="Times New Roman" w:eastAsia="Cambria" w:hAnsi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общего</w:t>
      </w:r>
      <w:r>
        <w:rPr>
          <w:rFonts w:ascii="Times New Roman" w:eastAsia="Cambria" w:hAnsi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lastRenderedPageBreak/>
        <w:t>образования</w:t>
      </w:r>
      <w:r>
        <w:rPr>
          <w:rFonts w:ascii="Times New Roman" w:eastAsia="Cambria" w:hAnsi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с</w:t>
      </w:r>
      <w:r>
        <w:rPr>
          <w:rFonts w:ascii="Times New Roman" w:eastAsia="Cambria" w:hAnsi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учётом</w:t>
      </w:r>
      <w:r>
        <w:rPr>
          <w:rFonts w:ascii="Times New Roman" w:eastAsia="Cambria" w:hAnsi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выбора</w:t>
      </w:r>
      <w:r>
        <w:rPr>
          <w:rFonts w:ascii="Times New Roman" w:eastAsia="Cambria" w:hAnsi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участниками</w:t>
      </w:r>
      <w:r>
        <w:rPr>
          <w:rFonts w:ascii="Times New Roman" w:eastAsia="Cambria" w:hAnsi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образовательных отношений курсов внеурочной деятельности.</w:t>
      </w:r>
      <w:r>
        <w:rPr>
          <w:rFonts w:ascii="Times New Roman" w:eastAsia="Cambria" w:hAnsi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Это</w:t>
      </w:r>
      <w:r>
        <w:rPr>
          <w:rFonts w:ascii="Times New Roman" w:eastAsia="Cambria" w:hAnsi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позволяет</w:t>
      </w:r>
      <w:r>
        <w:rPr>
          <w:rFonts w:ascii="Times New Roman" w:eastAsia="Cambria" w:hAnsi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обеспечить</w:t>
      </w:r>
      <w:r>
        <w:rPr>
          <w:rFonts w:ascii="Times New Roman" w:eastAsia="Cambria" w:hAnsi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единство</w:t>
      </w:r>
      <w:r>
        <w:rPr>
          <w:rFonts w:ascii="Times New Roman" w:eastAsia="Cambria" w:hAnsi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обязательных</w:t>
      </w:r>
      <w:r>
        <w:rPr>
          <w:rFonts w:ascii="Times New Roman" w:eastAsia="Cambria" w:hAnsi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требований</w:t>
      </w:r>
      <w:r>
        <w:rPr>
          <w:rFonts w:ascii="Times New Roman" w:eastAsia="Cambria" w:hAnsi="Times New Roman"/>
          <w:spacing w:val="1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ФГОС</w:t>
      </w:r>
      <w:r>
        <w:rPr>
          <w:rFonts w:ascii="Times New Roman" w:eastAsia="Cambria" w:hAnsi="Times New Roman"/>
          <w:spacing w:val="38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во</w:t>
      </w:r>
      <w:r>
        <w:rPr>
          <w:rFonts w:ascii="Times New Roman" w:eastAsia="Cambria" w:hAnsi="Times New Roman"/>
          <w:spacing w:val="38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всём</w:t>
      </w:r>
      <w:r>
        <w:rPr>
          <w:rFonts w:ascii="Times New Roman" w:eastAsia="Cambria" w:hAnsi="Times New Roman"/>
          <w:spacing w:val="39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пространстве</w:t>
      </w:r>
      <w:r>
        <w:rPr>
          <w:rFonts w:ascii="Times New Roman" w:eastAsia="Cambria" w:hAnsi="Times New Roman"/>
          <w:spacing w:val="38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школьного</w:t>
      </w:r>
      <w:r>
        <w:rPr>
          <w:rFonts w:ascii="Times New Roman" w:eastAsia="Cambria" w:hAnsi="Times New Roman"/>
          <w:spacing w:val="38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образования:</w:t>
      </w:r>
      <w:r>
        <w:rPr>
          <w:rFonts w:ascii="Times New Roman" w:eastAsia="Cambria" w:hAnsi="Times New Roman"/>
          <w:spacing w:val="39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не</w:t>
      </w:r>
      <w:r>
        <w:rPr>
          <w:rFonts w:ascii="Times New Roman" w:eastAsia="Cambria" w:hAnsi="Times New Roman"/>
          <w:spacing w:val="38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только</w:t>
      </w:r>
      <w:r>
        <w:rPr>
          <w:rFonts w:ascii="Times New Roman" w:eastAsia="Cambria" w:hAnsi="Times New Roman"/>
          <w:spacing w:val="-44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на</w:t>
      </w:r>
      <w:r>
        <w:rPr>
          <w:rFonts w:ascii="Times New Roman" w:eastAsia="Cambria" w:hAnsi="Times New Roman"/>
          <w:spacing w:val="26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уроке,</w:t>
      </w:r>
      <w:r>
        <w:rPr>
          <w:rFonts w:ascii="Times New Roman" w:eastAsia="Cambria" w:hAnsi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но</w:t>
      </w:r>
      <w:r>
        <w:rPr>
          <w:rFonts w:ascii="Times New Roman" w:eastAsia="Cambria" w:hAnsi="Times New Roman"/>
          <w:spacing w:val="26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и</w:t>
      </w:r>
      <w:r>
        <w:rPr>
          <w:rFonts w:ascii="Times New Roman" w:eastAsia="Cambria" w:hAnsi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за</w:t>
      </w:r>
      <w:r>
        <w:rPr>
          <w:rFonts w:ascii="Times New Roman" w:eastAsia="Cambria" w:hAnsi="Times New Roman"/>
          <w:spacing w:val="27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его</w:t>
      </w:r>
      <w:r>
        <w:rPr>
          <w:rFonts w:ascii="Times New Roman" w:eastAsia="Cambria" w:hAnsi="Times New Roman"/>
          <w:spacing w:val="26"/>
          <w:w w:val="105"/>
          <w:sz w:val="28"/>
          <w:szCs w:val="28"/>
        </w:rPr>
        <w:t xml:space="preserve"> </w:t>
      </w:r>
      <w:r>
        <w:rPr>
          <w:rFonts w:ascii="Times New Roman" w:eastAsia="Cambria" w:hAnsi="Times New Roman"/>
          <w:w w:val="105"/>
          <w:sz w:val="28"/>
          <w:szCs w:val="28"/>
        </w:rPr>
        <w:t>пределами</w:t>
      </w:r>
      <w:r>
        <w:rPr>
          <w:rFonts w:ascii="Times New Roman" w:eastAsia="Cambria" w:hAnsi="Times New Roman"/>
          <w:w w:val="174"/>
          <w:sz w:val="28"/>
          <w:szCs w:val="28"/>
        </w:rPr>
        <w:t xml:space="preserve"> </w:t>
      </w:r>
    </w:p>
    <w:p w:rsidR="004279B1" w:rsidRDefault="004279B1" w:rsidP="004279B1">
      <w:pPr>
        <w:widowControl w:val="0"/>
        <w:autoSpaceDE w:val="0"/>
        <w:autoSpaceDN w:val="0"/>
        <w:spacing w:after="0" w:line="240" w:lineRule="auto"/>
        <w:ind w:left="156" w:right="154" w:firstLine="2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mbria" w:hAnsi="Times New Roman"/>
          <w:b/>
          <w:w w:val="105"/>
          <w:sz w:val="28"/>
          <w:szCs w:val="28"/>
        </w:rPr>
        <w:t>1.2.Актуальность</w:t>
      </w:r>
      <w:r>
        <w:rPr>
          <w:rFonts w:ascii="Times New Roman" w:eastAsia="Cambria" w:hAnsi="Times New Roman"/>
          <w:spacing w:val="1"/>
          <w:w w:val="105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Волейбол – один из игровых видов спорта в программах физического воспитания обучающихся общеобразовательных учреждений. Он включён в урочные занятия, широко практикуется во внеклассной </w:t>
      </w:r>
      <w:proofErr w:type="gramStart"/>
      <w:r>
        <w:rPr>
          <w:rStyle w:val="fontstyle01"/>
          <w:sz w:val="28"/>
          <w:szCs w:val="28"/>
        </w:rPr>
        <w:t>и  нешкольной</w:t>
      </w:r>
      <w:proofErr w:type="gramEnd"/>
      <w:r>
        <w:rPr>
          <w:rStyle w:val="fontstyle01"/>
          <w:sz w:val="28"/>
          <w:szCs w:val="28"/>
        </w:rPr>
        <w:t xml:space="preserve"> работе – это занятия в спортивной секции по волейболу, физкультурно-массовые и спортивные  мероприятия (соревнования в общеобразовательном  учреждении, на уровне района, округа, матчевые встречи и т.п.).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небольшая площадка, сетка, мяч. </w:t>
      </w:r>
      <w:r>
        <w:rPr>
          <w:rFonts w:ascii="Times New Roman" w:hAnsi="Times New Roman"/>
          <w:sz w:val="28"/>
          <w:szCs w:val="28"/>
        </w:rPr>
        <w:t>Здоровый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предусматривающий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спортом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регулярное участие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спортивных соревнованиях.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по внеурочной деятельности баскетбол разработана с помощью комплексной программы физического воспитания учащихся 1-11 классов образовательных учреждений В.И. Ляха (2010г.), допущенной Министерством образования и науки Российской Федерации.</w:t>
      </w:r>
    </w:p>
    <w:p w:rsidR="004279B1" w:rsidRDefault="004279B1" w:rsidP="00427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1.3.  Режим и число занятий</w:t>
      </w:r>
    </w:p>
    <w:p w:rsidR="004279B1" w:rsidRDefault="004279B1" w:rsidP="004279B1">
      <w:pPr>
        <w:widowControl w:val="0"/>
        <w:autoSpaceDE w:val="0"/>
        <w:autoSpaceDN w:val="0"/>
        <w:spacing w:before="158" w:after="0" w:line="240" w:lineRule="auto"/>
        <w:ind w:right="749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В соответствии с учебным планом МКОУ «</w:t>
      </w:r>
      <w:proofErr w:type="spellStart"/>
      <w:r>
        <w:rPr>
          <w:rFonts w:ascii="Times New Roman" w:eastAsia="Cambria" w:hAnsi="Times New Roman"/>
          <w:sz w:val="28"/>
          <w:szCs w:val="28"/>
        </w:rPr>
        <w:t>Верхнелюбажская</w:t>
      </w:r>
      <w:proofErr w:type="spellEnd"/>
      <w:r>
        <w:rPr>
          <w:rFonts w:ascii="Times New Roman" w:eastAsia="Cambria" w:hAnsi="Times New Roman"/>
          <w:sz w:val="28"/>
          <w:szCs w:val="28"/>
        </w:rPr>
        <w:t xml:space="preserve"> СОШ» на 2022/2023 учебный год рабочая программа</w:t>
      </w:r>
      <w:r>
        <w:rPr>
          <w:rFonts w:ascii="Times New Roman" w:eastAsia="Cambria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</w:rPr>
        <w:t>внеурочной</w:t>
      </w:r>
      <w:r>
        <w:rPr>
          <w:rFonts w:ascii="Times New Roman" w:eastAsia="Cambria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</w:rPr>
        <w:t>деятельности</w:t>
      </w:r>
      <w:r>
        <w:rPr>
          <w:rFonts w:ascii="Times New Roman" w:eastAsia="Cambria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направление: творческое и физическое развитие баскетбол</w:t>
      </w:r>
      <w:r>
        <w:rPr>
          <w:rFonts w:ascii="Times New Roman" w:eastAsia="Cambria" w:hAnsi="Times New Roman"/>
          <w:sz w:val="28"/>
          <w:szCs w:val="28"/>
        </w:rPr>
        <w:t xml:space="preserve"> рассчитана</w:t>
      </w:r>
      <w:r>
        <w:rPr>
          <w:rFonts w:ascii="Times New Roman" w:eastAsia="Cambria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</w:rPr>
        <w:t>на</w:t>
      </w:r>
      <w:r>
        <w:rPr>
          <w:rFonts w:ascii="Times New Roman" w:eastAsia="Cambria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</w:rPr>
        <w:t>1</w:t>
      </w:r>
      <w:r>
        <w:rPr>
          <w:rFonts w:ascii="Times New Roman" w:eastAsia="Cambria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</w:rPr>
        <w:t>час</w:t>
      </w:r>
      <w:r>
        <w:rPr>
          <w:rFonts w:ascii="Times New Roman" w:eastAsia="Cambria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</w:rPr>
        <w:t>в</w:t>
      </w:r>
      <w:r>
        <w:rPr>
          <w:rFonts w:ascii="Times New Roman" w:eastAsia="Cambria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</w:rPr>
        <w:t>неделю</w:t>
      </w:r>
      <w:r>
        <w:rPr>
          <w:rFonts w:ascii="Times New Roman" w:eastAsia="Cambria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</w:rPr>
        <w:t>(34</w:t>
      </w:r>
      <w:r>
        <w:rPr>
          <w:rFonts w:ascii="Times New Roman" w:eastAsia="Cambria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</w:rPr>
        <w:t>часа в</w:t>
      </w:r>
      <w:r>
        <w:rPr>
          <w:rFonts w:ascii="Times New Roman" w:eastAsia="Cambria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</w:rPr>
        <w:t>год)</w:t>
      </w:r>
    </w:p>
    <w:p w:rsidR="004279B1" w:rsidRDefault="004279B1" w:rsidP="004279B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Программа внеурочной деятельности по направлению: творческое и физическое развитие волейбол </w:t>
      </w:r>
      <w:r w:rsidR="00F96326">
        <w:rPr>
          <w:rFonts w:ascii="Times New Roman" w:eastAsia="Times New Roman" w:hAnsi="Times New Roman"/>
          <w:sz w:val="28"/>
          <w:szCs w:val="28"/>
          <w:lang w:eastAsia="ru-RU"/>
        </w:rPr>
        <w:t>предназначена для обучающихся 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класса.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т. е. 40 минут.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</w:p>
    <w:p w:rsidR="004279B1" w:rsidRDefault="004279B1" w:rsidP="004279B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1.4. Цель и задачи  </w:t>
      </w:r>
    </w:p>
    <w:p w:rsidR="004279B1" w:rsidRDefault="004279B1" w:rsidP="004279B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укрепление здоровья, физического развития и подготовленности,</w:t>
      </w:r>
      <w:r>
        <w:rPr>
          <w:rFonts w:ascii="Times New Roman" w:hAnsi="Times New Roman"/>
          <w:color w:val="000000"/>
          <w:sz w:val="28"/>
          <w:szCs w:val="28"/>
        </w:rPr>
        <w:br/>
        <w:t>воспитание личностных качеств, освоение и совершенствование жизненно важных двигательных</w:t>
      </w:r>
      <w:r>
        <w:rPr>
          <w:rFonts w:ascii="Times New Roman" w:hAnsi="Times New Roman"/>
          <w:color w:val="000000"/>
          <w:sz w:val="28"/>
          <w:szCs w:val="28"/>
        </w:rPr>
        <w:br/>
        <w:t>навыков, основ спортивной техники избранного вида спорта.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Основными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задачами </w:t>
      </w:r>
      <w:r>
        <w:rPr>
          <w:rFonts w:ascii="Times New Roman" w:hAnsi="Times New Roman"/>
          <w:color w:val="000000"/>
          <w:sz w:val="28"/>
          <w:szCs w:val="28"/>
        </w:rPr>
        <w:t>программы являются:</w:t>
      </w:r>
      <w:r>
        <w:rPr>
          <w:rFonts w:ascii="Times New Roman" w:hAnsi="Times New Roman"/>
          <w:color w:val="000000"/>
          <w:sz w:val="28"/>
          <w:szCs w:val="28"/>
        </w:rPr>
        <w:br/>
        <w:t>- укрепление здоровья;</w:t>
      </w:r>
      <w:r>
        <w:rPr>
          <w:rFonts w:ascii="Times New Roman" w:hAnsi="Times New Roman"/>
          <w:color w:val="000000"/>
          <w:sz w:val="28"/>
          <w:szCs w:val="28"/>
        </w:rPr>
        <w:br/>
        <w:t>- содействие правильному физическому развитию;</w:t>
      </w:r>
      <w:r>
        <w:rPr>
          <w:rFonts w:ascii="Times New Roman" w:hAnsi="Times New Roman"/>
          <w:color w:val="000000"/>
          <w:sz w:val="28"/>
          <w:szCs w:val="28"/>
        </w:rPr>
        <w:br/>
        <w:t>- приобретение необходимых теоретических знаний;</w:t>
      </w:r>
      <w:r>
        <w:rPr>
          <w:rFonts w:ascii="Times New Roman" w:hAnsi="Times New Roman"/>
          <w:color w:val="000000"/>
          <w:sz w:val="28"/>
          <w:szCs w:val="28"/>
        </w:rPr>
        <w:br/>
        <w:t>- овладение основными приемами техники и тактики игры;</w:t>
      </w:r>
      <w:r>
        <w:rPr>
          <w:rFonts w:ascii="Times New Roman" w:hAnsi="Times New Roman"/>
          <w:color w:val="000000"/>
          <w:sz w:val="28"/>
          <w:szCs w:val="28"/>
        </w:rPr>
        <w:br/>
        <w:t>- воспитание воли, смелости, настойчивости, дисциплинированности, коллективизма, чувства</w:t>
      </w:r>
      <w:r>
        <w:rPr>
          <w:rFonts w:ascii="Times New Roman" w:hAnsi="Times New Roman"/>
          <w:color w:val="000000"/>
          <w:sz w:val="28"/>
          <w:szCs w:val="28"/>
        </w:rPr>
        <w:br/>
        <w:t>дружбы;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 привитие ученикам организаторских навыков;</w:t>
      </w:r>
      <w:r>
        <w:rPr>
          <w:rFonts w:ascii="Times New Roman" w:hAnsi="Times New Roman"/>
          <w:color w:val="000000"/>
          <w:sz w:val="28"/>
          <w:szCs w:val="28"/>
        </w:rPr>
        <w:br/>
        <w:t>- повышение специальной, физической, тактической подготовки школьников по волейболу;</w:t>
      </w:r>
      <w:r>
        <w:rPr>
          <w:rFonts w:ascii="Times New Roman" w:hAnsi="Times New Roman"/>
          <w:color w:val="000000"/>
          <w:sz w:val="28"/>
          <w:szCs w:val="28"/>
        </w:rPr>
        <w:br/>
        <w:t>- подготовка учащихся к соревнованиям по волейболу;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4279B1" w:rsidRDefault="004279B1" w:rsidP="004279B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1.5.Формы подведения итогов </w:t>
      </w:r>
    </w:p>
    <w:p w:rsidR="004279B1" w:rsidRDefault="004279B1" w:rsidP="004279B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Учащиеся должны освоить следующие способности, физические упражнения и принимать участие в соревнованиях, днях здоровья.</w:t>
      </w:r>
    </w:p>
    <w:p w:rsidR="004279B1" w:rsidRDefault="004279B1" w:rsidP="004279B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6252"/>
        <w:gridCol w:w="1701"/>
        <w:gridCol w:w="2111"/>
      </w:tblGrid>
      <w:tr w:rsidR="004279B1" w:rsidTr="004279B1">
        <w:trPr>
          <w:trHeight w:val="555"/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widowControl w:val="0"/>
              <w:spacing w:after="0" w:line="240" w:lineRule="auto"/>
              <w:ind w:left="142" w:right="65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Физические спocoбнocти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widowControl w:val="0"/>
              <w:spacing w:after="0" w:line="240" w:lineRule="auto"/>
              <w:ind w:left="142" w:right="65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Физические упражнения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widowControl w:val="0"/>
              <w:spacing w:after="0" w:line="240" w:lineRule="auto"/>
              <w:ind w:left="142" w:right="65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widowControl w:val="0"/>
              <w:spacing w:after="0" w:line="240" w:lineRule="auto"/>
              <w:ind w:left="142" w:right="65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Девочки</w:t>
            </w:r>
          </w:p>
        </w:tc>
      </w:tr>
      <w:tr w:rsidR="004279B1" w:rsidTr="004279B1">
        <w:trPr>
          <w:trHeight w:val="383"/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Скоростные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Бег 30 м с высокого старта c опорой на руку, 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5,2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6,0</w:t>
            </w:r>
          </w:p>
        </w:tc>
      </w:tr>
      <w:tr w:rsidR="004279B1" w:rsidTr="004279B1">
        <w:trPr>
          <w:trHeight w:val="946"/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lastRenderedPageBreak/>
              <w:t>Силовые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Прыжок в длину c места, см</w:t>
            </w:r>
          </w:p>
          <w:p w:rsidR="004279B1" w:rsidRDefault="004279B1">
            <w:pPr>
              <w:widowControl w:val="0"/>
              <w:spacing w:after="0" w:line="240" w:lineRule="auto"/>
              <w:ind w:right="6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Сгибание рук в висе лежа (кол-во раз)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195</w:t>
            </w:r>
          </w:p>
          <w:p w:rsidR="004279B1" w:rsidRDefault="004279B1">
            <w:pPr>
              <w:widowControl w:val="0"/>
              <w:spacing w:after="0" w:line="240" w:lineRule="auto"/>
              <w:ind w:right="6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25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185</w:t>
            </w:r>
          </w:p>
          <w:p w:rsidR="004279B1" w:rsidRDefault="004279B1">
            <w:pPr>
              <w:widowControl w:val="0"/>
              <w:spacing w:after="0" w:line="240" w:lineRule="auto"/>
              <w:ind w:right="6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20</w:t>
            </w:r>
          </w:p>
        </w:tc>
      </w:tr>
      <w:tr w:rsidR="004279B1" w:rsidTr="004279B1">
        <w:trPr>
          <w:trHeight w:val="840"/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 выносливости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Бег 2000 м</w:t>
            </w:r>
          </w:p>
          <w:p w:rsidR="004279B1" w:rsidRDefault="004279B1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Передвижение на лыжах 3 км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Без учета времени</w:t>
            </w:r>
          </w:p>
          <w:p w:rsidR="004279B1" w:rsidRDefault="004279B1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Без учета времени</w:t>
            </w:r>
          </w:p>
        </w:tc>
      </w:tr>
      <w:tr w:rsidR="004279B1" w:rsidTr="004279B1">
        <w:trPr>
          <w:trHeight w:val="268"/>
          <w:jc w:val="center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К координации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Челночный бег 3 х 10 м,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9,5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10,0</w:t>
            </w:r>
          </w:p>
        </w:tc>
      </w:tr>
    </w:tbl>
    <w:p w:rsidR="004279B1" w:rsidRDefault="004279B1" w:rsidP="004279B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Планируемые результаты</w:t>
      </w:r>
    </w:p>
    <w:p w:rsidR="004279B1" w:rsidRDefault="004279B1" w:rsidP="004279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окончании изучения курса «Волейбол» должны быть достигнуты определенные результаты.</w:t>
      </w:r>
    </w:p>
    <w:p w:rsidR="004279B1" w:rsidRDefault="004279B1" w:rsidP="004279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результаты</w:t>
      </w:r>
      <w:r>
        <w:rPr>
          <w:rFonts w:ascii="Times New Roman" w:hAnsi="Times New Roman"/>
          <w:sz w:val="28"/>
          <w:szCs w:val="28"/>
        </w:rPr>
        <w:t xml:space="preserve"> включают готовность и способность учащихся к саморазвитию,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мотивации к обучению и познанию, ценностно-смысловые установки и отражают:</w:t>
      </w:r>
    </w:p>
    <w:p w:rsidR="004279B1" w:rsidRDefault="004279B1" w:rsidP="004279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формирование чувства гордости за свою Родину, формирование ценностей многонационального российского общества;</w:t>
      </w:r>
    </w:p>
    <w:p w:rsidR="004279B1" w:rsidRDefault="004279B1" w:rsidP="004279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формирование уважительного отношения к иному мнению, истории и культуре других народов;</w:t>
      </w:r>
    </w:p>
    <w:p w:rsidR="004279B1" w:rsidRDefault="004279B1" w:rsidP="004279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развитие мотивов учебной деятельности и формирование личностного смысла учения;</w:t>
      </w:r>
    </w:p>
    <w:p w:rsidR="004279B1" w:rsidRDefault="004279B1" w:rsidP="004279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4279B1" w:rsidRDefault="004279B1" w:rsidP="004279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формирование эстетических потребностей, ценностей и чувств;</w:t>
      </w:r>
    </w:p>
    <w:p w:rsidR="004279B1" w:rsidRDefault="004279B1" w:rsidP="004279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развитие этических качеств, доброжелательности и эмоционально-нравственной отзывчивости, понимания и сопереживания чувствам других людей;   </w:t>
      </w:r>
    </w:p>
    <w:p w:rsidR="004279B1" w:rsidRDefault="004279B1" w:rsidP="004279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4279B1" w:rsidRDefault="004279B1" w:rsidP="004279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формирование установки на безопасный, здоровый образ жизни.</w:t>
      </w:r>
    </w:p>
    <w:p w:rsidR="004279B1" w:rsidRDefault="004279B1" w:rsidP="004279B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/>
          <w:sz w:val="28"/>
          <w:szCs w:val="28"/>
        </w:rPr>
        <w:t xml:space="preserve"> включают освоенные школьниками универсальные учебные действия (познавательные, регулятивные, коммуникативные), которые обеспечивают овладение ключевыми компетенциями, составляющими основу умения учиться, </w:t>
      </w:r>
      <w:proofErr w:type="spellStart"/>
      <w:r>
        <w:rPr>
          <w:rFonts w:ascii="Times New Roman" w:hAnsi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понятия и отражают:</w:t>
      </w:r>
    </w:p>
    <w:p w:rsidR="004279B1" w:rsidRDefault="004279B1" w:rsidP="004279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овладение способностью принимать и сохранять цели и задачи учебной деятельности, поиска средств ее осуществления;</w:t>
      </w:r>
    </w:p>
    <w:p w:rsidR="004279B1" w:rsidRDefault="004279B1" w:rsidP="004279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279B1" w:rsidRDefault="004279B1" w:rsidP="004279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279B1" w:rsidRDefault="004279B1" w:rsidP="004279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279B1" w:rsidRDefault="004279B1" w:rsidP="004279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готовность конструктивно разрешать конфликты посредством учета интересов сторон и сотрудничества;</w:t>
      </w:r>
    </w:p>
    <w:p w:rsidR="004279B1" w:rsidRDefault="004279B1" w:rsidP="004279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овладение базовыми предметными и </w:t>
      </w:r>
      <w:proofErr w:type="spellStart"/>
      <w:r>
        <w:rPr>
          <w:rFonts w:ascii="Times New Roman" w:hAnsi="Times New Roman"/>
          <w:sz w:val="28"/>
          <w:szCs w:val="28"/>
        </w:rPr>
        <w:t>межпредметными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4279B1" w:rsidRDefault="004279B1" w:rsidP="004279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/>
          <w:sz w:val="28"/>
          <w:szCs w:val="28"/>
        </w:rPr>
        <w:t xml:space="preserve"> включают освоенный школьниками в процессе изучения данного предмета опыт деятельности по получению нового знания, его преобразованию, применению и отражают:</w:t>
      </w:r>
    </w:p>
    <w:p w:rsidR="004279B1" w:rsidRDefault="004279B1" w:rsidP="004279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4279B1" w:rsidRDefault="004279B1" w:rsidP="004279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овладение умениями организовать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здоровьесберегающую</w:t>
      </w:r>
      <w:proofErr w:type="spellEnd"/>
      <w:r>
        <w:rPr>
          <w:rFonts w:ascii="Times New Roman" w:hAnsi="Times New Roman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4279B1" w:rsidRDefault="004279B1" w:rsidP="004279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гибкости);</w:t>
      </w:r>
    </w:p>
    <w:p w:rsidR="004279B1" w:rsidRDefault="004279B1" w:rsidP="004279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взаимодействие со сверстниками по правилам проведения подвижных игр и соревнований;</w:t>
      </w:r>
    </w:p>
    <w:p w:rsidR="004279B1" w:rsidRDefault="004279B1" w:rsidP="004279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выполнение простейших акробатических и гимнастических комбинаций на высоком качественном уровне; характеристику признаков технического исполнения;</w:t>
      </w:r>
    </w:p>
    <w:p w:rsidR="004279B1" w:rsidRDefault="004279B1" w:rsidP="004279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выполнение технических действий из базовых видов спорта; применение их в игровой и соревновательной деятельности.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279B1" w:rsidRDefault="004279B1" w:rsidP="004279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Ожидаемые результаты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Образовательная программа секции волейбол ориентирована на достижении результатов трех уровней: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Первый уровень результатов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приобретение школьникам знаний, понимания социальной реальности.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достижения результатов первого уровня используются следующие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формы деятельности: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познавательные беседы, встречи с действующими спортсменами и ветеранами спорта.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Второй уровень результатов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формирование позитивных отношений школьника к базовым ценностям. Для достижения результатов второго уровня используются следующие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формы деятельности: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практические занятия, упражнения игры.                                                                                     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Третий уровень результатов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получение школьником опыта самостоятельного действия. Для достижения результатов третьего уровня используются следующие формы деятельности: эстафеты и игры с элементами волейбольной техники, соревнования «Мини-волейбол» 1х1.</w:t>
      </w:r>
    </w:p>
    <w:p w:rsidR="004279B1" w:rsidRDefault="004279B1" w:rsidP="004279B1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</w:t>
      </w:r>
    </w:p>
    <w:p w:rsidR="004279B1" w:rsidRDefault="004279B1" w:rsidP="004279B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Учащиеся должны знать: назначение разметки игровой площадки; простейшие игровые приемы (способы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перемещений,  передачи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приема мяча); правила игры.</w:t>
      </w:r>
    </w:p>
    <w:p w:rsidR="004279B1" w:rsidRDefault="004279B1" w:rsidP="004279B1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2. Сформировать позитивное отношение учащихся к занятиям волейболом, к необходимости развития физических качеств, к самосовершенствованию технических приемов игры.</w:t>
      </w:r>
    </w:p>
    <w:p w:rsidR="004279B1" w:rsidRDefault="004279B1" w:rsidP="004279B1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3. Учащиеся должны получить опыт: - взаимодействия с ровесниками; - ставить цель и добиваться результата; участия в соревнованиях.</w:t>
      </w:r>
    </w:p>
    <w:p w:rsidR="004279B1" w:rsidRDefault="004279B1" w:rsidP="004279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3.Содержание   курса</w:t>
      </w:r>
    </w:p>
    <w:p w:rsidR="004279B1" w:rsidRDefault="004279B1" w:rsidP="004279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Техника и тактика игры (22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часа)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Индивидуальные действия: выбор места для выполнения нижней подачи; выбор места для второй</w:t>
      </w:r>
      <w:r>
        <w:rPr>
          <w:rFonts w:ascii="Times New Roman" w:hAnsi="Times New Roman"/>
          <w:color w:val="000000"/>
          <w:sz w:val="28"/>
          <w:szCs w:val="28"/>
        </w:rPr>
        <w:br/>
        <w:t>передачи и в зоне 3.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-  Групповые действия. Взаимодействие игроков передней линии: игрока зоны 4 с игроком зоны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3,</w:t>
      </w:r>
      <w:r>
        <w:rPr>
          <w:rFonts w:ascii="Times New Roman" w:hAnsi="Times New Roman"/>
          <w:color w:val="000000"/>
          <w:sz w:val="28"/>
          <w:szCs w:val="28"/>
        </w:rPr>
        <w:br/>
        <w:t>игрока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зоны 2 с игроком зоны 3 ( при первой передаче ). Взаимодействие игроков зон 6, 5 и 1 с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игроком зоны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br/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Командные действия. Прием нижней подачи и первая передача в зону 3, вторая передача игроку, к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которому передающий обращен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лицом.</w:t>
      </w:r>
      <w:r>
        <w:rPr>
          <w:rFonts w:ascii="Times New Roman" w:hAnsi="Times New Roman"/>
          <w:color w:val="000000"/>
          <w:sz w:val="28"/>
          <w:szCs w:val="28"/>
        </w:rPr>
        <w:br/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Тактика защиты. Выбор места при приеме нижней подачи. Расположение игроков при приеме</w:t>
      </w:r>
      <w:r>
        <w:rPr>
          <w:rFonts w:ascii="Times New Roman" w:hAnsi="Times New Roman"/>
          <w:color w:val="000000"/>
          <w:sz w:val="28"/>
          <w:szCs w:val="28"/>
        </w:rPr>
        <w:br/>
        <w:t>подачи, когда вторую передачу выполняет игрок зоны 3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Техника игры (7 часов) </w:t>
      </w:r>
      <w:r>
        <w:rPr>
          <w:rFonts w:ascii="Times New Roman" w:hAnsi="Times New Roman"/>
          <w:color w:val="000000"/>
          <w:sz w:val="28"/>
          <w:szCs w:val="28"/>
        </w:rPr>
        <w:t>СФП- Специальная физическая подготовка (для определённого вида спорта)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-  Овладение техникой передвижения и стоек. Стойка игрока (исходные положения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Ходьба, бег, перемещаясь лицом вперед. Перемещения переставными шагами: лицом,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правым,</w:t>
      </w:r>
      <w:r>
        <w:rPr>
          <w:rFonts w:ascii="Times New Roman" w:hAnsi="Times New Roman"/>
          <w:color w:val="000000"/>
          <w:sz w:val="28"/>
          <w:szCs w:val="28"/>
        </w:rPr>
        <w:br/>
        <w:t>левым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боком вперед. Сочетание способов перемещений.</w:t>
      </w:r>
      <w:r>
        <w:rPr>
          <w:rFonts w:ascii="Times New Roman" w:hAnsi="Times New Roman"/>
          <w:color w:val="000000"/>
          <w:sz w:val="28"/>
          <w:szCs w:val="28"/>
        </w:rPr>
        <w:br/>
        <w:t>- Овладение техникой приема и передач мяча сверху двумя руками; передача мяча,</w:t>
      </w:r>
      <w:r>
        <w:rPr>
          <w:rFonts w:ascii="Times New Roman" w:hAnsi="Times New Roman"/>
          <w:color w:val="000000"/>
          <w:sz w:val="28"/>
          <w:szCs w:val="28"/>
        </w:rPr>
        <w:br/>
        <w:t>-  Прием и передача мяча снизу, прием и передача мяча двумя руками сверху (на месте и в движении приставными шагами).</w:t>
      </w:r>
      <w:r>
        <w:rPr>
          <w:rFonts w:ascii="Times New Roman" w:hAnsi="Times New Roman"/>
          <w:color w:val="000000"/>
          <w:sz w:val="28"/>
          <w:szCs w:val="28"/>
        </w:rPr>
        <w:br/>
        <w:t>-  Передачи мяча после перемещения из зоны в зону.</w:t>
      </w:r>
      <w:r>
        <w:rPr>
          <w:rFonts w:ascii="Times New Roman" w:hAnsi="Times New Roman"/>
          <w:color w:val="000000"/>
          <w:sz w:val="28"/>
          <w:szCs w:val="28"/>
        </w:rPr>
        <w:br/>
        <w:t>-  Прием мяча на задней линии.</w:t>
      </w:r>
      <w:r>
        <w:rPr>
          <w:rFonts w:ascii="Times New Roman" w:hAnsi="Times New Roman"/>
          <w:color w:val="000000"/>
          <w:sz w:val="28"/>
          <w:szCs w:val="28"/>
        </w:rPr>
        <w:br/>
        <w:t>-  Передача двумя руками сверху на месте.</w:t>
      </w:r>
      <w:r>
        <w:rPr>
          <w:rFonts w:ascii="Times New Roman" w:hAnsi="Times New Roman"/>
          <w:color w:val="000000"/>
          <w:sz w:val="28"/>
          <w:szCs w:val="28"/>
        </w:rPr>
        <w:br/>
        <w:t>-  Передача двумя руками сверху на месте и после передачи вперед.</w:t>
      </w:r>
      <w:r>
        <w:rPr>
          <w:rFonts w:ascii="Times New Roman" w:hAnsi="Times New Roman"/>
          <w:color w:val="000000"/>
          <w:sz w:val="28"/>
          <w:szCs w:val="28"/>
        </w:rPr>
        <w:br/>
        <w:t>-  Прием мяча снизу двумя руками над собой.</w:t>
      </w:r>
      <w:r>
        <w:rPr>
          <w:rFonts w:ascii="Times New Roman" w:hAnsi="Times New Roman"/>
          <w:color w:val="000000"/>
          <w:sz w:val="28"/>
          <w:szCs w:val="28"/>
        </w:rPr>
        <w:br/>
        <w:t>-  Прием мяча снизу двумя руками над собой и через сетку.</w:t>
      </w:r>
      <w:r>
        <w:rPr>
          <w:rFonts w:ascii="Times New Roman" w:hAnsi="Times New Roman"/>
          <w:color w:val="000000"/>
          <w:sz w:val="28"/>
          <w:szCs w:val="28"/>
        </w:rPr>
        <w:br/>
        <w:t>-  Передача мяча сверху двумя руками в прыжке в парах.</w:t>
      </w:r>
      <w:r>
        <w:rPr>
          <w:rFonts w:ascii="Times New Roman" w:hAnsi="Times New Roman"/>
          <w:color w:val="000000"/>
          <w:sz w:val="28"/>
          <w:szCs w:val="28"/>
        </w:rPr>
        <w:br/>
        <w:t>- Передача мяча сверху двумя руками в прыжке в тройках.</w:t>
      </w:r>
      <w:r>
        <w:rPr>
          <w:rFonts w:ascii="Times New Roman" w:hAnsi="Times New Roman"/>
          <w:color w:val="000000"/>
          <w:sz w:val="28"/>
          <w:szCs w:val="28"/>
        </w:rPr>
        <w:br/>
        <w:t>- Прием мяча снизу в группе.</w:t>
      </w:r>
      <w:r>
        <w:rPr>
          <w:rFonts w:ascii="Times New Roman" w:hAnsi="Times New Roman"/>
          <w:color w:val="000000"/>
          <w:sz w:val="28"/>
          <w:szCs w:val="28"/>
        </w:rPr>
        <w:br/>
        <w:t>- Технические действия при подаче.</w:t>
      </w:r>
      <w:r>
        <w:rPr>
          <w:rFonts w:ascii="Times New Roman" w:hAnsi="Times New Roman"/>
          <w:color w:val="000000"/>
          <w:sz w:val="28"/>
          <w:szCs w:val="28"/>
        </w:rPr>
        <w:br/>
        <w:t>- Взаимодействие игроков первой линии.</w:t>
      </w:r>
      <w:r>
        <w:rPr>
          <w:rFonts w:ascii="Times New Roman" w:hAnsi="Times New Roman"/>
          <w:color w:val="000000"/>
          <w:sz w:val="28"/>
          <w:szCs w:val="28"/>
        </w:rPr>
        <w:br/>
        <w:t>- Взаимодействие игроков второй линии.</w:t>
      </w:r>
      <w:r>
        <w:rPr>
          <w:rFonts w:ascii="Times New Roman" w:hAnsi="Times New Roman"/>
          <w:color w:val="000000"/>
          <w:sz w:val="28"/>
          <w:szCs w:val="28"/>
        </w:rPr>
        <w:br/>
        <w:t>- Тактические действия при выполнении второй передачи, после приёма мяча с подачи.</w:t>
      </w:r>
      <w:r>
        <w:rPr>
          <w:rFonts w:ascii="Times New Roman" w:hAnsi="Times New Roman"/>
          <w:color w:val="000000"/>
          <w:sz w:val="28"/>
          <w:szCs w:val="28"/>
        </w:rPr>
        <w:br/>
        <w:t>- Овладение техникой подачи: нижняя прямая подача; через сетку; подача в стенку, через сетку с</w:t>
      </w:r>
      <w:r>
        <w:rPr>
          <w:rFonts w:ascii="Times New Roman" w:hAnsi="Times New Roman"/>
          <w:color w:val="000000"/>
          <w:sz w:val="28"/>
          <w:szCs w:val="28"/>
        </w:rPr>
        <w:br/>
        <w:t>расстояния 9 м; подача через сетку из-за лицевой линии; подача нижняя боковая.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- Нападающие удары. Прямой нападающий удар сильнейшей рукой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( овладение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режимом разбега,</w:t>
      </w:r>
      <w:r>
        <w:rPr>
          <w:rFonts w:ascii="Times New Roman" w:hAnsi="Times New Roman"/>
          <w:color w:val="000000"/>
          <w:sz w:val="28"/>
          <w:szCs w:val="28"/>
        </w:rPr>
        <w:br/>
        <w:t>прыжок вверх толчком двух ног: с места, с 1, 2, 3 шагов разбега, удар кистью по мячу ).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>- Овладение техникой подачи. Нижняя прямая подача на расстоянии 3-6 м от сетки.</w:t>
      </w:r>
      <w:r>
        <w:rPr>
          <w:rFonts w:ascii="Times New Roman" w:hAnsi="Times New Roman"/>
          <w:color w:val="000000"/>
          <w:sz w:val="28"/>
          <w:szCs w:val="28"/>
        </w:rPr>
        <w:br/>
        <w:t>- Прием мяча, отраженного сеткой.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Общая физическая подготовка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(5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часов)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разделе «Общая физическая подготовка» даны упражнения,</w:t>
      </w:r>
      <w:r>
        <w:rPr>
          <w:rFonts w:ascii="Times New Roman" w:hAnsi="Times New Roman"/>
          <w:color w:val="000000"/>
          <w:sz w:val="28"/>
          <w:szCs w:val="28"/>
        </w:rPr>
        <w:br/>
        <w:t>которые способствуют формированию общей культуры движений, подготавливают организм к</w:t>
      </w:r>
      <w:r>
        <w:rPr>
          <w:rFonts w:ascii="Times New Roman" w:hAnsi="Times New Roman"/>
          <w:color w:val="000000"/>
          <w:sz w:val="28"/>
          <w:szCs w:val="28"/>
        </w:rPr>
        <w:br/>
        <w:t>физической деятельности, развивают определенные двигательные качества.</w:t>
      </w:r>
      <w:r>
        <w:rPr>
          <w:rFonts w:ascii="Times New Roman" w:hAnsi="Times New Roman"/>
          <w:color w:val="000000"/>
          <w:sz w:val="28"/>
          <w:szCs w:val="28"/>
        </w:rPr>
        <w:br/>
        <w:t>- Упражнения для развития физических способностей: скоростных, силовых, выносливости,</w:t>
      </w:r>
      <w:r>
        <w:rPr>
          <w:rFonts w:ascii="Times New Roman" w:hAnsi="Times New Roman"/>
          <w:color w:val="000000"/>
          <w:sz w:val="28"/>
          <w:szCs w:val="28"/>
        </w:rPr>
        <w:br/>
        <w:t>координационных, скоростно-силовых.</w:t>
      </w:r>
      <w:r>
        <w:rPr>
          <w:rFonts w:ascii="Times New Roman" w:hAnsi="Times New Roman"/>
          <w:color w:val="000000"/>
          <w:sz w:val="28"/>
          <w:szCs w:val="28"/>
        </w:rPr>
        <w:br/>
        <w:t>- Гимнастические упражнения.</w:t>
      </w:r>
      <w:r>
        <w:rPr>
          <w:rFonts w:ascii="Times New Roman" w:hAnsi="Times New Roman"/>
          <w:color w:val="000000"/>
          <w:sz w:val="28"/>
          <w:szCs w:val="28"/>
        </w:rPr>
        <w:br/>
        <w:t>- Упражнения без предметов: для мышц рук и плечевого .</w:t>
      </w:r>
      <w:r>
        <w:rPr>
          <w:rFonts w:ascii="Times New Roman" w:hAnsi="Times New Roman"/>
          <w:color w:val="000000"/>
          <w:sz w:val="28"/>
          <w:szCs w:val="28"/>
        </w:rPr>
        <w:br/>
        <w:t>- Для мышц ног, брюшного пресса, тазобедренного сустава, туловища и шеи.</w:t>
      </w:r>
      <w:r>
        <w:rPr>
          <w:rFonts w:ascii="Times New Roman" w:hAnsi="Times New Roman"/>
          <w:color w:val="000000"/>
          <w:sz w:val="28"/>
          <w:szCs w:val="28"/>
        </w:rPr>
        <w:br/>
        <w:t>- Упражнения со скакалками.</w:t>
      </w:r>
      <w:r>
        <w:rPr>
          <w:rFonts w:ascii="Times New Roman" w:hAnsi="Times New Roman"/>
          <w:color w:val="000000"/>
          <w:sz w:val="28"/>
          <w:szCs w:val="28"/>
        </w:rPr>
        <w:br/>
        <w:t>- Чередование упражнений руками, ногами – различные броски, выпрыгивание вверх с мячом,</w:t>
      </w:r>
      <w:r>
        <w:rPr>
          <w:rFonts w:ascii="Times New Roman" w:hAnsi="Times New Roman"/>
          <w:color w:val="000000"/>
          <w:sz w:val="28"/>
          <w:szCs w:val="28"/>
        </w:rPr>
        <w:br/>
        <w:t>зажатым голеностопными суставами; в положении сидя, лежа – поднимание ног с мячом.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- Легкоатлетические упражнения. Бег с ускорением до 30 м.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Прыжки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места в длину, вверх.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Прыжки с разбега в длину и высоту.  </w:t>
      </w:r>
    </w:p>
    <w:p w:rsidR="004279B1" w:rsidRDefault="004279B1" w:rsidP="004279B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79B1" w:rsidRDefault="004279B1" w:rsidP="004279B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4.Тематическое планирование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0"/>
        <w:gridCol w:w="7758"/>
        <w:gridCol w:w="1188"/>
        <w:gridCol w:w="2475"/>
        <w:gridCol w:w="2469"/>
      </w:tblGrid>
      <w:tr w:rsidR="004279B1" w:rsidTr="004279B1">
        <w:trPr>
          <w:trHeight w:val="225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tabs>
                <w:tab w:val="left" w:pos="142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Кол-во         </w:t>
            </w:r>
          </w:p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часов</w:t>
            </w:r>
            <w:proofErr w:type="gramEnd"/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Даты проведения занятий</w:t>
            </w:r>
          </w:p>
        </w:tc>
      </w:tr>
      <w:tr w:rsidR="004279B1" w:rsidTr="004279B1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</w:t>
            </w:r>
            <w:proofErr w:type="gram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фактические</w:t>
            </w:r>
            <w:proofErr w:type="gramEnd"/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widowControl w:val="0"/>
              <w:tabs>
                <w:tab w:val="left" w:pos="1420"/>
              </w:tabs>
              <w:autoSpaceDE w:val="0"/>
              <w:autoSpaceDN w:val="0"/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стойки игрока (исходные положения).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after="2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05.09.22-09.09.22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перемещения в стойке приставными шагами: правым, левым боком, лицом вперёд.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12.09.22-16.09.22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Перемещение в стойке приставными шагами: правым, левым боком, лицом вперёд.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19.09.22-23.09.22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Перемещение в стойке приставными шагами: правым, левым боком, лицом вперёд.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26.09.22-30.09.22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Двусторонняя учебная игра.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03.10.22-07.10.22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сочетания способов перемещений (бег, остановки, повороты, прыжки вверх).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10.10.22-114.10.22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сочетания способов перемещений (бег, остановки, повороты, прыжки вверх).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17.10.22-21.10.22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сочетания способов перемещений (бег, остановки, повороты, прыжки вверх).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24.10.22-28.10.22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Эстафеты с различными способами перемещений.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07.11.22-11.11.22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передачи сверху двумя руками вперёд-вверх (в опорном положении).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14.11.22-18.11.22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передачи сверху двумя руками вперёд-вверх (в опорном положении).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21.11.22-25.11.22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верхней передачи мяча у стены.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28.11.22-02.12.22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Игры, развивающие физические способности.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05.12.22-09.12.22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передачи снизу двумя руками над собой.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12.12.22-16.12.22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передачи снизу двумя руками в парах.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19.12.22-23.12.22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передачи снизу двумя руками в парах.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26.12.22-28.12.22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нижней прямой подачи.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12.01.23-13.01.23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нижней прямой подачи.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16.01.23-20.01.23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Двусторонняя учебная игра.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23.01.23-27.01.23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Развитие скоростных, скоростно-силовых, координационных способностей, выносливости, гибкости.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30.01.23-03.02.23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приёма мяча снизу двумя руками.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06.02.23-10.02.23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приёма мяча снизу двумя руками.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13.02.23-17.02.23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приёма мяча снизу двумя руками.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20.02.23-24.02.23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Эстафеты на закрепление и совершенствование технических приёмов и тактических действий.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27.02.23-03.03.23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rPr>
          <w:trHeight w:val="18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приём мяча сверху двумя руками.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13.03.23-17.03.23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rPr>
          <w:trHeight w:val="18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приём мяча сверху двумя руками.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20.03.23-24.03.23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rPr>
          <w:trHeight w:val="18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Разучивание приём мяча сверху двумя руками.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03.04.23-07.04.23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Игры, развивающие физические способности.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10.04.23-14.04.23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индивидуальных тактических действия в нападении, защите.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17.04.23-21.04.23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индивидуальных тактических действия в нападении, защите.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24.04.23-28.04.23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Разучивание индивидуальных тактических действия в нападении, защите.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02.05.23-05.05.23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Двусторонняя учебная игра.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08.05.23-12.05.23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Эстафеты на закрепление и совершенствование технических приёмов и тактических действий.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15.05.23-19.05.23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279B1" w:rsidTr="004279B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 w:rsidP="00754F3A">
            <w:pPr>
              <w:pStyle w:val="a3"/>
              <w:numPr>
                <w:ilvl w:val="0"/>
                <w:numId w:val="3"/>
              </w:numPr>
              <w:tabs>
                <w:tab w:val="left" w:pos="142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Эстафеты на закрепление и совершенствование технических приёмов и тактических действий.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9B1" w:rsidRDefault="004279B1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9B1" w:rsidRDefault="004279B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22.05.23-26.05.23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B1" w:rsidRDefault="004279B1">
            <w:pPr>
              <w:tabs>
                <w:tab w:val="left" w:pos="142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279B1" w:rsidRDefault="004279B1" w:rsidP="004279B1">
      <w:pPr>
        <w:tabs>
          <w:tab w:val="left" w:pos="1420"/>
        </w:tabs>
        <w:spacing w:after="20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79B1" w:rsidRDefault="004279B1" w:rsidP="004279B1">
      <w:pPr>
        <w:tabs>
          <w:tab w:val="left" w:pos="1420"/>
        </w:tabs>
        <w:spacing w:after="2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79B1" w:rsidRDefault="004279B1" w:rsidP="004279B1">
      <w:pPr>
        <w:tabs>
          <w:tab w:val="left" w:pos="1420"/>
        </w:tabs>
        <w:spacing w:after="2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79B1" w:rsidRDefault="004279B1" w:rsidP="004279B1">
      <w:pPr>
        <w:tabs>
          <w:tab w:val="left" w:pos="1420"/>
        </w:tabs>
        <w:spacing w:after="2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79B1" w:rsidRDefault="004279B1" w:rsidP="004279B1">
      <w:pPr>
        <w:tabs>
          <w:tab w:val="left" w:pos="1420"/>
          <w:tab w:val="left" w:pos="5490"/>
          <w:tab w:val="center" w:pos="7285"/>
        </w:tabs>
        <w:spacing w:after="20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4279B1" w:rsidRDefault="004279B1" w:rsidP="004279B1">
      <w:pPr>
        <w:tabs>
          <w:tab w:val="left" w:pos="1420"/>
          <w:tab w:val="left" w:pos="5490"/>
          <w:tab w:val="center" w:pos="7285"/>
        </w:tabs>
        <w:spacing w:after="20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79B1" w:rsidRDefault="004279B1" w:rsidP="004279B1">
      <w:pPr>
        <w:tabs>
          <w:tab w:val="left" w:pos="1420"/>
          <w:tab w:val="left" w:pos="5490"/>
          <w:tab w:val="center" w:pos="7285"/>
        </w:tabs>
        <w:spacing w:after="20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79B1" w:rsidRDefault="004279B1" w:rsidP="004279B1">
      <w:pPr>
        <w:tabs>
          <w:tab w:val="left" w:pos="1420"/>
          <w:tab w:val="left" w:pos="5490"/>
          <w:tab w:val="center" w:pos="7285"/>
        </w:tabs>
        <w:spacing w:after="20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79B1" w:rsidRDefault="004279B1" w:rsidP="004279B1">
      <w:pPr>
        <w:tabs>
          <w:tab w:val="left" w:pos="1420"/>
          <w:tab w:val="left" w:pos="5490"/>
          <w:tab w:val="center" w:pos="7285"/>
        </w:tabs>
        <w:spacing w:after="2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ab/>
        <w:t>5. Список литерату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ры</w:t>
      </w:r>
    </w:p>
    <w:p w:rsidR="004279B1" w:rsidRDefault="004279B1" w:rsidP="004279B1">
      <w:pPr>
        <w:tabs>
          <w:tab w:val="left" w:pos="0"/>
        </w:tabs>
        <w:spacing w:before="240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Предлагаемые методические рекомендации представлены в виде пособий, включающих в себя теоретико-методические подходы к развитию внеурочной деятельности, основы организации занятий, возрастные особенности методики обучения, развития и воспитания школьников. Раскрывают технологические подходы к планированию учебного материала, составлению учебно-тематического плана, календарно тематического плана.  В предлагаемых пособиях используется дидактический, лекционный материал.  Физическая культура в школе (научно-методический журнал)</w:t>
      </w:r>
    </w:p>
    <w:p w:rsidR="004279B1" w:rsidRDefault="004279B1" w:rsidP="004279B1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помощь преподавателю. Дружить со спортом и игрой. Составитель Г.П. Попова.</w:t>
      </w:r>
    </w:p>
    <w:p w:rsidR="004279B1" w:rsidRDefault="004279B1" w:rsidP="004279B1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помощь преподавателю физкультуры. Внеклассные мероприятия в средней школе. Автор составитель           М.В.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Видякин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79B1" w:rsidRDefault="004279B1" w:rsidP="004279B1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Портфель учителя. В.С. Кузнецов; Г.П.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Колодницкий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физическая культура. Физкультурно-оздоровительная работа в школе.</w:t>
      </w:r>
    </w:p>
    <w:p w:rsidR="004279B1" w:rsidRDefault="004279B1" w:rsidP="004279B1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Библиотека учителя. Г.И.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Погадаев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 Б.И. Мишин организация и проведение физкультурно-оздоровительных мероприятий в школе 1-11 классы.</w:t>
      </w:r>
    </w:p>
    <w:p w:rsidR="004279B1" w:rsidRDefault="004279B1" w:rsidP="004279B1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Г.М. Соловьев, Н.И. Соловьева культура здорового образа жизни. Учебное пособие.</w:t>
      </w:r>
    </w:p>
    <w:p w:rsidR="004279B1" w:rsidRDefault="004279B1" w:rsidP="004279B1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Учебник В.И. Лях 1-4 классы, А. П. Матвеев методические рекомендации ФГОС Москва «Просвещение»2012.</w:t>
      </w:r>
    </w:p>
    <w:p w:rsidR="004279B1" w:rsidRDefault="004279B1" w:rsidP="004279B1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ФГОС Рабочие программы Лях В.И., физическая культура.</w:t>
      </w:r>
    </w:p>
    <w:p w:rsidR="004279B1" w:rsidRDefault="004279B1" w:rsidP="004279B1">
      <w:pPr>
        <w:widowControl w:val="0"/>
        <w:autoSpaceDE w:val="0"/>
        <w:autoSpaceDN w:val="0"/>
        <w:spacing w:before="1" w:after="0" w:line="240" w:lineRule="auto"/>
        <w:ind w:left="4009" w:right="759" w:hanging="3769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Цифровые и электронные образовательные ресурсы, образовательные</w:t>
      </w:r>
      <w:r>
        <w:rPr>
          <w:rFonts w:ascii="Times New Roman" w:eastAsia="Times New Roman" w:hAnsi="Times New Roman"/>
          <w:b/>
          <w:bCs/>
          <w:spacing w:val="-67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платформы</w:t>
      </w:r>
    </w:p>
    <w:p w:rsidR="004279B1" w:rsidRDefault="004279B1" w:rsidP="004279B1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left="942"/>
        <w:rPr>
          <w:rFonts w:ascii="Times New Roman" w:eastAsia="Times New Roman" w:hAnsi="Times New Roman"/>
          <w:color w:val="0000FF"/>
          <w:sz w:val="28"/>
          <w:szCs w:val="28"/>
          <w:u w:val="single" w:color="0000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ФГИС</w:t>
      </w: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«Моя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школа»</w:t>
      </w:r>
      <w:r>
        <w:rPr>
          <w:rFonts w:ascii="Times New Roman" w:eastAsia="Times New Roman" w:hAnsi="Times New Roman"/>
          <w:color w:val="0000FF"/>
          <w:spacing w:val="-6"/>
          <w:sz w:val="28"/>
          <w:szCs w:val="28"/>
          <w:lang w:eastAsia="ru-RU"/>
        </w:rPr>
        <w:t xml:space="preserve"> </w:t>
      </w:r>
      <w:hyperlink r:id="rId8" w:history="1">
        <w:r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https://myschool.edu.ru/</w:t>
        </w:r>
      </w:hyperlink>
      <w:r>
        <w:rPr>
          <w:rFonts w:ascii="Times New Roman" w:eastAsia="Times New Roman" w:hAnsi="Times New Roman"/>
          <w:color w:val="0000FF"/>
          <w:sz w:val="28"/>
          <w:szCs w:val="28"/>
          <w:u w:val="single" w:color="0000FF"/>
          <w:lang w:eastAsia="ru-RU"/>
        </w:rPr>
        <w:t xml:space="preserve"> </w:t>
      </w:r>
    </w:p>
    <w:p w:rsidR="004279B1" w:rsidRDefault="004279B1" w:rsidP="004279B1">
      <w:pPr>
        <w:widowControl w:val="0"/>
        <w:tabs>
          <w:tab w:val="left" w:pos="942"/>
        </w:tabs>
        <w:autoSpaceDE w:val="0"/>
        <w:autoSpaceDN w:val="0"/>
        <w:spacing w:after="0" w:line="240" w:lineRule="auto"/>
        <w:ind w:left="9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портал «Единое содержание общего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образования» </w:t>
      </w:r>
      <w:r>
        <w:rPr>
          <w:rFonts w:ascii="Times New Roman" w:eastAsia="Times New Roman" w:hAnsi="Times New Roman"/>
          <w:color w:val="0000FF"/>
          <w:spacing w:val="-67"/>
          <w:sz w:val="28"/>
          <w:szCs w:val="28"/>
          <w:lang w:eastAsia="ru-RU"/>
        </w:rPr>
        <w:t xml:space="preserve"> </w:t>
      </w:r>
      <w:hyperlink r:id="rId9" w:history="1">
        <w:r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https://edsoo.ru/</w:t>
        </w:r>
        <w:proofErr w:type="gramEnd"/>
      </w:hyperlink>
    </w:p>
    <w:p w:rsidR="004279B1" w:rsidRDefault="004279B1" w:rsidP="004279B1">
      <w:pPr>
        <w:widowControl w:val="0"/>
        <w:tabs>
          <w:tab w:val="left" w:pos="942"/>
        </w:tabs>
        <w:autoSpaceDE w:val="0"/>
        <w:autoSpaceDN w:val="0"/>
        <w:spacing w:before="11" w:after="0" w:line="240" w:lineRule="auto"/>
        <w:ind w:left="941" w:right="202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Информационно-коммуникационная платформа «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Сферум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color w:val="0000FF"/>
          <w:spacing w:val="-67"/>
          <w:sz w:val="28"/>
          <w:szCs w:val="28"/>
          <w:lang w:eastAsia="ru-RU"/>
        </w:rPr>
        <w:t xml:space="preserve"> </w:t>
      </w:r>
      <w:hyperlink r:id="rId10" w:history="1">
        <w:r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https://sferum.ru</w:t>
        </w:r>
        <w:proofErr w:type="gramEnd"/>
      </w:hyperlink>
    </w:p>
    <w:p w:rsidR="004279B1" w:rsidRDefault="004279B1" w:rsidP="004279B1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79B1" w:rsidRDefault="004279B1" w:rsidP="004279B1">
      <w:pPr>
        <w:spacing w:line="252" w:lineRule="auto"/>
      </w:pPr>
    </w:p>
    <w:p w:rsidR="004279B1" w:rsidRDefault="004279B1" w:rsidP="004279B1">
      <w:pPr>
        <w:spacing w:line="252" w:lineRule="auto"/>
      </w:pPr>
    </w:p>
    <w:p w:rsidR="004279B1" w:rsidRDefault="004279B1" w:rsidP="004279B1"/>
    <w:p w:rsidR="00877C96" w:rsidRDefault="00877C96"/>
    <w:sectPr w:rsidR="00877C96" w:rsidSect="004279B1">
      <w:footerReference w:type="default" r:id="rId1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268" w:rsidRDefault="00EC7268" w:rsidP="004279B1">
      <w:pPr>
        <w:spacing w:after="0" w:line="240" w:lineRule="auto"/>
      </w:pPr>
      <w:r>
        <w:separator/>
      </w:r>
    </w:p>
  </w:endnote>
  <w:endnote w:type="continuationSeparator" w:id="0">
    <w:p w:rsidR="00EC7268" w:rsidRDefault="00EC7268" w:rsidP="0042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2023319"/>
      <w:docPartObj>
        <w:docPartGallery w:val="Page Numbers (Bottom of Page)"/>
        <w:docPartUnique/>
      </w:docPartObj>
    </w:sdtPr>
    <w:sdtEndPr/>
    <w:sdtContent>
      <w:p w:rsidR="004279B1" w:rsidRDefault="004279B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46F">
          <w:rPr>
            <w:noProof/>
          </w:rPr>
          <w:t>13</w:t>
        </w:r>
        <w:r>
          <w:fldChar w:fldCharType="end"/>
        </w:r>
      </w:p>
    </w:sdtContent>
  </w:sdt>
  <w:p w:rsidR="004279B1" w:rsidRDefault="004279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268" w:rsidRDefault="00EC7268" w:rsidP="004279B1">
      <w:pPr>
        <w:spacing w:after="0" w:line="240" w:lineRule="auto"/>
      </w:pPr>
      <w:r>
        <w:separator/>
      </w:r>
    </w:p>
  </w:footnote>
  <w:footnote w:type="continuationSeparator" w:id="0">
    <w:p w:rsidR="00EC7268" w:rsidRDefault="00EC7268" w:rsidP="00427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05A07"/>
    <w:multiLevelType w:val="hybridMultilevel"/>
    <w:tmpl w:val="8D0806F4"/>
    <w:lvl w:ilvl="0" w:tplc="A740C378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CB24BF6"/>
    <w:multiLevelType w:val="hybridMultilevel"/>
    <w:tmpl w:val="D3FAA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7AA5"/>
    <w:multiLevelType w:val="hybridMultilevel"/>
    <w:tmpl w:val="DF461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B8281D"/>
    <w:multiLevelType w:val="hybridMultilevel"/>
    <w:tmpl w:val="718CA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60"/>
    <w:rsid w:val="002666B7"/>
    <w:rsid w:val="004279B1"/>
    <w:rsid w:val="00476276"/>
    <w:rsid w:val="0087346F"/>
    <w:rsid w:val="00877C96"/>
    <w:rsid w:val="00EA5D60"/>
    <w:rsid w:val="00EC7268"/>
    <w:rsid w:val="00F9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90759-80B2-41E8-B58F-80A912AE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9B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9B1"/>
    <w:pPr>
      <w:ind w:left="720"/>
      <w:contextualSpacing/>
    </w:pPr>
  </w:style>
  <w:style w:type="character" w:customStyle="1" w:styleId="fontstyle01">
    <w:name w:val="fontstyle01"/>
    <w:basedOn w:val="a0"/>
    <w:rsid w:val="004279B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rsid w:val="004279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279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7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79B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7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79B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2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79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feru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2854</Words>
  <Characters>16272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2022-10-24T16:56:00Z</cp:lastPrinted>
  <dcterms:created xsi:type="dcterms:W3CDTF">2022-10-24T16:51:00Z</dcterms:created>
  <dcterms:modified xsi:type="dcterms:W3CDTF">2023-06-16T19:43:00Z</dcterms:modified>
</cp:coreProperties>
</file>